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leftChars="0" w:right="143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-420" w:leftChars="-200" w:right="-193" w:rightChars="-92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各课程操作技能考试工种类别代码及考试时间</w:t>
      </w:r>
    </w:p>
    <w:tbl>
      <w:tblPr>
        <w:tblStyle w:val="4"/>
        <w:tblpPr w:leftFromText="180" w:rightFromText="180" w:vertAnchor="text" w:horzAnchor="page" w:tblpX="1185" w:tblpY="253"/>
        <w:tblOverlap w:val="never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593"/>
        <w:gridCol w:w="287"/>
        <w:gridCol w:w="145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课程名称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工种类别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工种类别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代码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001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钳工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002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铣工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003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数控车工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004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化学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旅游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导游与旅行社管理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客房实务—中式铺床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007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餐饮服务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005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中餐22分钟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006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西餐20分钟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教育基础综合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美术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声乐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舞蹈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钢琴或其他乐器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4-6分钟，不低于4分钟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生物技术基础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电子、美术基础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音乐综合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烹饪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西式烹调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60分钟以内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4"/>
          <w:szCs w:val="22"/>
          <w:lang w:eastAsia="zh-CN"/>
        </w:rPr>
        <w:sectPr>
          <w:pgSz w:w="11906" w:h="16838"/>
          <w:pgMar w:top="2098" w:right="1474" w:bottom="192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lang w:val="en-US" w:eastAsia="zh-CN"/>
        </w:rPr>
        <w:t>注：2020年上半年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</w:rPr>
        <w:t>部分课程（工种）的考试时长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lang w:val="en-US" w:eastAsia="zh-CN"/>
        </w:rPr>
        <w:t>有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</w:rPr>
        <w:t>调整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lang w:eastAsia="zh-CN"/>
        </w:rPr>
        <w:t>。</w:t>
      </w:r>
    </w:p>
    <w:p>
      <w:pPr>
        <w:tabs>
          <w:tab w:val="left" w:pos="5460"/>
        </w:tabs>
        <w:ind w:firstLine="640" w:firstLineChars="200"/>
        <w:rPr>
          <w:rFonts w:hint="eastAsia" w:ascii="黑体" w:hAnsi="Arial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</w:rPr>
        <w:t>体育各技能类别代码：</w:t>
      </w:r>
    </w:p>
    <w:tbl>
      <w:tblPr>
        <w:tblStyle w:val="4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295"/>
        <w:gridCol w:w="288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田径男子110M栏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游泳女子50M自由泳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游泳女子200M自由泳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游泳女子400M自由泳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游泳女子100M混合泳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游泳女子200M混合泳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田径女子100M栏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游泳男子50M自由泳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游泳男子100M自由泳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游泳男子200M自由泳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游泳男子400M自由泳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游泳男子800M自由泳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sectPr>
          <w:pgSz w:w="11906" w:h="16838"/>
          <w:pgMar w:top="567" w:right="1474" w:bottom="28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5725160</wp:posOffset>
                </wp:positionV>
                <wp:extent cx="8001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450.8pt;height:23.4pt;width:63pt;z-index:251659264;mso-width-relative:page;mso-height-relative:page;" filled="f" stroked="f" coordsize="21600,21600" o:gfxdata="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uK30fXAAAACwEAAA8AAAAAAAAAAQAgAAAAIgAAAGRycy9kb3ducmV2&#10;LnhtbFBLAQIUABQAAAAIAIdO4kAOO+7kiwEAAP8CAAAOAAAAAAAAAAEAIAAAACYBAABkcnMvZTJv&#10;RG9jLnhtbFBLBQYAAAAABgAGAFkBAAAj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375920</wp:posOffset>
                </wp:positionV>
                <wp:extent cx="800100" cy="2971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9.6pt;height:23.4pt;width:63pt;z-index:251658240;mso-width-relative:page;mso-height-relative:page;" filled="f" stroked="f" coordsize="21600,21600" o:gfxdata="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KzlNjXAAAACgEAAA8AAAAAAAAAAQAgAAAAIgAAAGRycy9kb3ducmV2&#10;LnhtbFBLAQIUABQAAAAIAIdO4kCl4w2eiwEAAP8CAAAOAAAAAAAAAAEAIAAAACYBAABkcnMvZTJv&#10;RG9jLnhtbFBLBQYAAAAABgAGAFkBAAAj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Arial" w:eastAsia="方正小标宋简体"/>
          <w:color w:val="auto"/>
          <w:spacing w:val="-8"/>
          <w:sz w:val="44"/>
          <w:szCs w:val="44"/>
        </w:rPr>
        <w:t>考生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报名信息确认单及诚信承诺书（样式）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ind w:left="-1" w:leftChars="-95" w:hanging="198" w:hangingChars="71"/>
        <w:textAlignment w:val="auto"/>
        <w:outlineLvl w:val="9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drawing>
          <wp:inline distT="0" distB="0" distL="114300" distR="114300">
            <wp:extent cx="5735955" cy="6981825"/>
            <wp:effectExtent l="0" t="0" r="762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-687" w:rightChars="-327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-687" w:rightChars="-327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专业技能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课程考试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操作技能考试实习证明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（岗位工作证明）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right="-176" w:rightChars="-84" w:firstLine="600" w:firstLineChars="200"/>
        <w:jc w:val="right"/>
        <w:textAlignment w:val="auto"/>
        <w:outlineLvl w:val="9"/>
        <w:rPr>
          <w:rFonts w:hint="eastAsia" w:ascii="仿宋_GB2312" w:eastAsia="仿宋_GB2312"/>
          <w:b/>
          <w:color w:val="auto"/>
          <w:sz w:val="30"/>
        </w:rPr>
      </w:pPr>
      <w:r>
        <w:rPr>
          <w:rFonts w:hint="eastAsia" w:ascii="仿宋_GB2312" w:eastAsia="仿宋_GB2312"/>
          <w:color w:val="auto"/>
          <w:sz w:val="30"/>
        </w:rPr>
        <w:t xml:space="preserve">    年   </w:t>
      </w:r>
      <w:r>
        <w:rPr>
          <w:rFonts w:hint="eastAsia" w:ascii="仿宋_GB2312" w:eastAsia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</w:rPr>
        <w:t xml:space="preserve">月   </w:t>
      </w:r>
      <w:r>
        <w:rPr>
          <w:rFonts w:hint="eastAsia" w:ascii="仿宋_GB2312" w:eastAsia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</w:rPr>
        <w:t>日</w:t>
      </w:r>
    </w:p>
    <w:tbl>
      <w:tblPr>
        <w:tblStyle w:val="4"/>
        <w:tblW w:w="9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22"/>
        <w:gridCol w:w="675"/>
        <w:gridCol w:w="705"/>
        <w:gridCol w:w="104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性别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18" w:firstLineChars="91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号码</w:t>
            </w: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报考课程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选考类别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（有选考类别的填写）</w:t>
            </w:r>
          </w:p>
        </w:tc>
        <w:tc>
          <w:tcPr>
            <w:tcW w:w="2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pacing w:val="-8"/>
                <w:sz w:val="24"/>
              </w:rPr>
            </w:pPr>
            <w:r>
              <w:rPr>
                <w:rFonts w:hint="eastAsia" w:eastAsia="仿宋_GB2312"/>
                <w:color w:val="auto"/>
                <w:spacing w:val="-8"/>
                <w:sz w:val="24"/>
              </w:rPr>
              <w:t>所在学校</w:t>
            </w: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31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已实习（工作）时数</w:t>
            </w:r>
          </w:p>
        </w:tc>
        <w:tc>
          <w:tcPr>
            <w:tcW w:w="24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9890" w:type="dxa"/>
            <w:gridSpan w:val="2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我确认以上信息准确、真实。同时，我承诺：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890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39" w:leftChars="114" w:right="0" w:rightChars="0" w:firstLine="222" w:firstLineChars="92"/>
              <w:jc w:val="both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该考生所填情况属实，同意报考。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学校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</w:rPr>
              <w:t>盖章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719" w:leftChars="-86" w:right="0" w:rightChars="0" w:hanging="900" w:hangingChars="375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注：1．参加</w:t>
      </w:r>
      <w:r>
        <w:rPr>
          <w:rFonts w:hint="eastAsia" w:ascii="仿宋_GB2312" w:eastAsia="仿宋_GB2312"/>
          <w:color w:val="auto"/>
          <w:sz w:val="24"/>
          <w:lang w:eastAsia="zh-CN"/>
        </w:rPr>
        <w:t>《电工》、《电子》、《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机械</w:t>
      </w:r>
      <w:r>
        <w:rPr>
          <w:rFonts w:hint="eastAsia" w:ascii="仿宋_GB2312" w:eastAsia="仿宋_GB2312"/>
          <w:color w:val="auto"/>
          <w:sz w:val="24"/>
          <w:lang w:eastAsia="zh-CN"/>
        </w:rPr>
        <w:t>》和《化学》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课程</w:t>
      </w:r>
      <w:r>
        <w:rPr>
          <w:rFonts w:hint="eastAsia" w:ascii="仿宋_GB2312" w:eastAsia="仿宋_GB2312"/>
          <w:color w:val="auto"/>
          <w:sz w:val="24"/>
        </w:rPr>
        <w:t>操作技能考试的考生报考时必须出示本证明。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4"/>
        </w:rPr>
        <w:t>考生考试时，此证明须与准考证、身份证同时交考核点审核，并于考试完毕后交考核点存档。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19" w:firstLineChars="159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w w:val="110"/>
          <w:sz w:val="24"/>
        </w:rPr>
        <w:t>报考有关课程操作技能考试技能训练时数要求</w:t>
      </w:r>
      <w:r>
        <w:rPr>
          <w:rFonts w:hint="eastAsia" w:ascii="仿宋_GB2312" w:eastAsia="仿宋_GB2312"/>
          <w:color w:val="auto"/>
          <w:w w:val="110"/>
          <w:sz w:val="24"/>
          <w:lang w:eastAsia="zh-CN"/>
        </w:rPr>
        <w:t>（见下表）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  <w:lang w:eastAsia="zh-CN"/>
              </w:rPr>
              <w:t>课程名称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  <w:lang w:eastAsia="zh-CN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电工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636" w:leftChars="225" w:right="0" w:rightChars="0" w:hanging="163" w:hangingChars="68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在校生不得少于80学时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电子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在校生不得少于45学时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化学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机械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</w:tbl>
    <w:p>
      <w:pPr>
        <w:snapToGrid w:val="0"/>
        <w:spacing w:line="520" w:lineRule="exact"/>
        <w:ind w:left="1" w:leftChars="-114" w:hanging="240" w:hangingChars="75"/>
        <w:rPr>
          <w:rFonts w:hint="eastAsia" w:ascii="黑体" w:hAnsi="仿宋_GB2312" w:eastAsia="黑体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附件4 </w:t>
      </w:r>
    </w:p>
    <w:p>
      <w:pPr>
        <w:spacing w:line="580" w:lineRule="exact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广东省中等职业技术教育专业技能课程</w:t>
      </w:r>
    </w:p>
    <w:p>
      <w:pPr>
        <w:spacing w:line="580" w:lineRule="exact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考试收费标准</w:t>
      </w:r>
    </w:p>
    <w:tbl>
      <w:tblPr>
        <w:tblStyle w:val="4"/>
        <w:tblpPr w:leftFromText="180" w:rightFromText="180" w:vertAnchor="text" w:horzAnchor="page" w:tblpX="1448" w:tblpY="57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43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理论考试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会计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、美术基础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、电子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（美术基础不考理论）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旅游（导游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与旅行社管理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80元/生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机械（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钳工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90元/生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烹饪、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电工、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音乐综合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生物技术基础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（音乐综合不考理论）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130元/生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体育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暂不考理论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175元/生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960" w:hangingChars="4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14" w:hanging="720" w:hangingChars="300"/>
        <w:jc w:val="both"/>
        <w:textAlignment w:val="auto"/>
        <w:rPr>
          <w:rFonts w:hint="default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烹饪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》课程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的理论和操作技能收费标准参照《生物技术基础》的收费标准执</w:t>
      </w:r>
      <w:r>
        <w:rPr>
          <w:rFonts w:hint="eastAsia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  <w:t>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0"/>
          <w:szCs w:val="40"/>
        </w:rPr>
      </w:pPr>
      <w:r>
        <w:rPr>
          <w:rFonts w:hint="eastAsia" w:ascii="宋体" w:hAnsi="宋体"/>
          <w:b/>
          <w:color w:val="auto"/>
          <w:sz w:val="40"/>
          <w:szCs w:val="40"/>
          <w:lang w:eastAsia="zh-CN"/>
        </w:rPr>
        <w:t>2020年上半年</w:t>
      </w:r>
      <w:r>
        <w:rPr>
          <w:rFonts w:hint="eastAsia" w:ascii="宋体" w:hAnsi="宋体"/>
          <w:b/>
          <w:color w:val="auto"/>
          <w:sz w:val="40"/>
          <w:szCs w:val="40"/>
        </w:rPr>
        <w:t>广东省中等职业技术教育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0"/>
          <w:szCs w:val="40"/>
        </w:rPr>
      </w:pPr>
      <w:r>
        <w:rPr>
          <w:rFonts w:hint="eastAsia" w:ascii="宋体" w:hAnsi="宋体"/>
          <w:b/>
          <w:color w:val="auto"/>
          <w:sz w:val="40"/>
          <w:szCs w:val="40"/>
        </w:rPr>
        <w:t>专业技能课程考试报名情况表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9" w:leftChars="-295" w:right="-395" w:rightChars="-188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学校名称（加盖公章）：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填报时间：    年  月  日</w:t>
      </w:r>
    </w:p>
    <w:tbl>
      <w:tblPr>
        <w:tblStyle w:val="4"/>
        <w:tblW w:w="10237" w:type="dxa"/>
        <w:jc w:val="center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033"/>
        <w:gridCol w:w="900"/>
        <w:gridCol w:w="3115"/>
        <w:gridCol w:w="817"/>
        <w:gridCol w:w="884"/>
        <w:gridCol w:w="86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理论考试人数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合计（元）</w:t>
            </w: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操作技能考试人数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合计（元）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总计（人）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总计（元）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电工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化学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会计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生物技术基础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3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美术基础</w:t>
            </w:r>
          </w:p>
        </w:tc>
        <w:tc>
          <w:tcPr>
            <w:tcW w:w="1033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002 钳工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旅游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001导游与旅行社管理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音乐综合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001音乐基本素质＋声乐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002音乐基本素质＋器乐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003音乐基本素质＋舞蹈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烹饪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001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中式烹调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002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中式面点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04西式面点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总合计</w:t>
            </w:r>
          </w:p>
        </w:tc>
        <w:tc>
          <w:tcPr>
            <w:tcW w:w="10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-506" w:rightChars="-241"/>
        <w:rPr>
          <w:color w:val="auto"/>
        </w:rPr>
      </w:pPr>
      <w:r>
        <w:rPr>
          <w:color w:val="auto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广东省中等职业技术教育专业技能课程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考试考生守则（笔试）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一、考生入场时必须凭准考证、身份证等有效证件，提前30分钟进入指定考场。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二、开考15分钟不得入场，每课程考试结束前三十分钟起方可交卷离开考场。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考生入场除必要的文具，如铅笔、圆珠笔、钢笔、签字笔、直尺、圆规、三角板、橡皮外，禁止携带任何书籍、笔记、资料、报刊、草稿纸以及各种无线通讯工具（如移动电话）、电子记事本等与考试无关的物品。如按规定允许使用计算器的，计算器只能是简单的，没有程序及查询、储存功能的计算器。考场内不得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四、考生对号入坐，须将自己的《准考证》、《身份证》等放在桌子的左上角。只能在答卷规定的地方填涂自己的姓名、准考证号、座位号等，不得在答卷其他地方做任何标记。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五、开考信号发出后才能答题。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六、必须在答卷纸的密封线外或答题卡规定的地方答题。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七、考生必须用黑色字迹的圆珠笔、钢笔、签字笔作答。答卷上禁止使用涂改液、改正带，不按规定要求作答的考生答卷无效。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八、考生遇试卷分发错误及试题字迹不清等问题可举手询问，监考人员可以当众答复；涉及试题内容的疑问，不得向监考人员询问。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九、考场内必须保持安静，不得吸烟，不准喧哗，不准在考场外逗留。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十、考试中，不准旁窥、交头接耳、打手势、做暗号；不准夹带、偷看、冒名顶替、抄袭或有意让他人抄袭；不准传抄答案或交换答卷。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十一、考试期间，考生除因突发疾病经主考同意或交卷两种情况方可离开考场外，不得以其他理由离开考场（包括上厕所）。强行离开考场者，按交卷离场处理。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十二、考生离开考场时必须交卷，不准携带试卷离开考场。离开考场后，不准在考场附近逗留和交谈。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十三、考试终了信号发出后，考生应立即停止答卷，并把试卷反放在桌面上，待监考人员收卷点齐后，有秩序地离开考场。试卷和草稿纸均不准带离考场。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四、考生应自觉服从监考人员管理，不得以任何理由妨碍监考人员进行正常工作。监考人员有权对考场内发生的问题按规定作出处理。对扰乱考场秩序、恐吓或威胁监考人员人身安全的考生，将移交公安机关追究责任，并通知其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十五、对违反《考生守则》规定、不服从监考人员管理的违规考生，将根据《国家教育考试违规处理办法》（教育部第33号令）给予取消考试成绩、取消考试资格或给予停考1至3年的处罚。</w:t>
      </w:r>
      <w:r>
        <w:rPr>
          <w:rFonts w:hint="eastAsia" w:ascii="仿宋_GB2312" w:eastAsia="仿宋_GB2312"/>
          <w:color w:val="auto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广东省中等职业技术教育专业技能课程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考试考生守则（操作技能考试）</w:t>
      </w:r>
    </w:p>
    <w:p>
      <w:pPr>
        <w:adjustRightInd w:val="0"/>
        <w:snapToGrid w:val="0"/>
        <w:spacing w:line="580" w:lineRule="exact"/>
        <w:ind w:firstLine="615"/>
        <w:jc w:val="center"/>
        <w:rPr>
          <w:rFonts w:hint="eastAsia" w:ascii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一、考生必须按规定的时间入场，入场开始15分钟，迟到考生禁止入场。考生入场时必须出示《准考证》、《身份证》等有效证件。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二、考生只准携带必要的文具、工具入场，禁止携带任何书籍、笔记、资料、报刊、草稿纸以及各种无线通信工具（如移动电话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）、电子记事本、录放音机等与考试无关的物品。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三、考生只需在评分表上填写姓名、准考证号、考题号等信息，不得填写成绩。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四、考生只准一次抽取试题或工位号、先后顺序号、考题号等信息，不得相互交换。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五、分先后应考的科目，考生要服从监考人员的引导，按先后顺序号进入考场应考。同时应考的科目，考生进入考场后，要在抽签确定的考位上考试，未经现场考官许可，不得更换考位。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六、考生必须按安全操作规程考试，如违反安全操作规程而导致机器设备、工量具等损坏损毁，考生应照价赔偿或负责修复。如违反安全操作要求造成工伤事故者，由考生自负责任。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七、考生必须独立完成操作，不得旁观他人操作，违者以作弊论。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八、如属违反安全操作要求导致机器设备、工量具损坏，不能继续完成考试者，应结束考试，不得更换或续考。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九、考生在考场内必须严格遵守考场纪律，对于违反考场规定，不服从监考人员管理和舞弊者，按违反考场规定处理，取消其本次考试成绩。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十、考试结束铃声响时，考生要立即停止考试操作，清洁设备，工具归位，交考试成果，待监考人员允许后方可离开。考生离开考场时，不准带走任何公物。考试结束时，考生应立即出场，不得询问结果和分数。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十一、提前完成考试或中止考试的考生，向考官交接完有关事项后应立即出场。考生出场后不得与未考考生交谈有关考试内容，不得在考场附近大声喧哗。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十二、考生应自觉服从监考人员管理，不得以任何理由妨碍监考人员进行正常工作。对扰乱考场秩序或恐吓、威胁监考人员的考生，将交公安机关追究其责任，并通知其所在单位或户口所在地。</w:t>
      </w:r>
    </w:p>
    <w:p>
      <w:r>
        <w:rPr>
          <w:rFonts w:hint="eastAsia" w:ascii="仿宋_GB2312" w:eastAsia="仿宋_GB2312"/>
          <w:color w:val="auto"/>
          <w:sz w:val="32"/>
          <w:szCs w:val="32"/>
        </w:rPr>
        <w:t>十三、</w:t>
      </w:r>
      <w:r>
        <w:rPr>
          <w:rFonts w:hint="eastAsia" w:eastAsia="仿宋_GB2312"/>
          <w:color w:val="auto"/>
          <w:sz w:val="32"/>
          <w:szCs w:val="32"/>
        </w:rPr>
        <w:t>违反《考生守则》规定、不服从监考人员管理的违规考生，将根据《国家教育考试违规处理办法》（教育部第</w:t>
      </w:r>
      <w:r>
        <w:rPr>
          <w:rFonts w:eastAsia="仿宋_GB2312"/>
          <w:color w:val="auto"/>
          <w:sz w:val="32"/>
          <w:szCs w:val="32"/>
        </w:rPr>
        <w:t>33</w:t>
      </w:r>
      <w:r>
        <w:rPr>
          <w:rFonts w:hint="eastAsia" w:eastAsia="仿宋_GB2312"/>
          <w:color w:val="auto"/>
          <w:sz w:val="32"/>
          <w:szCs w:val="32"/>
        </w:rPr>
        <w:t>号令）进行处理，并记入考生诚信考试电子档案。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0DDD"/>
    <w:multiLevelType w:val="singleLevel"/>
    <w:tmpl w:val="56FE0DD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3196D"/>
    <w:rsid w:val="138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2019-10-11T08:49:00Z</dcterms:created>
  <dc:creator>Sophia-F</dc:creator>
  <cp:lastModifiedBy>Sophia-F</cp:lastModifiedBy>
  <dcterms:modified xsi:type="dcterms:W3CDTF">2019-10-11T08:51:53Z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